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86F" w:rsidRPr="00756304" w:rsidRDefault="000E486F" w:rsidP="000E486F">
      <w:pPr>
        <w:jc w:val="right"/>
        <w:rPr>
          <w:rFonts w:asciiTheme="minorHAnsi" w:hAnsiTheme="minorHAnsi" w:cstheme="minorHAnsi"/>
          <w:b/>
          <w:sz w:val="40"/>
          <w:szCs w:val="40"/>
          <w:lang w:val="es-US"/>
        </w:rPr>
      </w:pPr>
      <w:r w:rsidRPr="00756304">
        <w:rPr>
          <w:rFonts w:ascii="Arial" w:hAnsi="Arial" w:cs="Arial"/>
          <w:b/>
          <w:noProof/>
          <w:sz w:val="32"/>
          <w:szCs w:val="32"/>
          <w:lang w:val="es-419" w:eastAsia="zh-TW"/>
        </w:rPr>
        <w:drawing>
          <wp:anchor distT="0" distB="0" distL="114300" distR="114300" simplePos="0" relativeHeight="251659264" behindDoc="1" locked="0" layoutInCell="1" allowOverlap="1" wp14:anchorId="5A60BD0D" wp14:editId="4C417AB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23950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4" y="20855"/>
                <wp:lineTo x="21234" y="0"/>
                <wp:lineTo x="0" y="0"/>
              </wp:wrapPolygon>
            </wp:wrapTight>
            <wp:docPr id="4" name="Picture 4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304">
        <w:rPr>
          <w:rFonts w:asciiTheme="minorHAnsi" w:hAnsiTheme="minorHAnsi" w:cstheme="minorHAnsi"/>
          <w:b/>
          <w:sz w:val="40"/>
          <w:szCs w:val="40"/>
          <w:lang w:val="es-US"/>
        </w:rPr>
        <w:t>EDUCACIÓN MEDIA</w:t>
      </w:r>
    </w:p>
    <w:p w:rsidR="000E486F" w:rsidRPr="00756304" w:rsidRDefault="000E486F" w:rsidP="000E486F">
      <w:pPr>
        <w:jc w:val="right"/>
        <w:rPr>
          <w:rFonts w:asciiTheme="minorHAnsi" w:hAnsiTheme="minorHAnsi" w:cstheme="minorHAnsi"/>
          <w:b/>
          <w:sz w:val="32"/>
          <w:szCs w:val="32"/>
          <w:lang w:val="es-US"/>
        </w:rPr>
      </w:pPr>
      <w:r w:rsidRPr="00756304">
        <w:rPr>
          <w:rFonts w:asciiTheme="minorHAnsi" w:hAnsiTheme="minorHAnsi" w:cstheme="minorHAnsi"/>
          <w:b/>
          <w:sz w:val="32"/>
          <w:szCs w:val="32"/>
          <w:lang w:val="es-US"/>
        </w:rPr>
        <w:t xml:space="preserve">LISTA DE </w:t>
      </w:r>
      <w:r>
        <w:rPr>
          <w:rFonts w:asciiTheme="minorHAnsi" w:hAnsiTheme="minorHAnsi" w:cstheme="minorHAnsi"/>
          <w:b/>
          <w:sz w:val="32"/>
          <w:szCs w:val="32"/>
          <w:lang w:val="es-US"/>
        </w:rPr>
        <w:t>TARIFA</w:t>
      </w:r>
      <w:r w:rsidRPr="00756304">
        <w:rPr>
          <w:rFonts w:asciiTheme="minorHAnsi" w:hAnsiTheme="minorHAnsi" w:cstheme="minorHAnsi"/>
          <w:b/>
          <w:sz w:val="32"/>
          <w:szCs w:val="32"/>
          <w:lang w:val="es-US"/>
        </w:rPr>
        <w:t>S</w:t>
      </w:r>
    </w:p>
    <w:p w:rsidR="000E486F" w:rsidRPr="00756304" w:rsidRDefault="000E486F" w:rsidP="000E486F">
      <w:pPr>
        <w:jc w:val="right"/>
        <w:rPr>
          <w:rFonts w:asciiTheme="minorHAnsi" w:hAnsiTheme="minorHAnsi" w:cstheme="minorHAnsi"/>
          <w:lang w:val="es-US"/>
        </w:rPr>
      </w:pPr>
      <w:r w:rsidRPr="00756304">
        <w:rPr>
          <w:rFonts w:asciiTheme="minorHAnsi" w:hAnsiTheme="minorHAnsi" w:cstheme="minorHAnsi"/>
          <w:b/>
          <w:sz w:val="32"/>
          <w:szCs w:val="32"/>
          <w:lang w:val="es-US"/>
        </w:rPr>
        <w:t>202</w:t>
      </w:r>
      <w:r w:rsidR="00DF5242">
        <w:rPr>
          <w:rFonts w:asciiTheme="minorHAnsi" w:hAnsiTheme="minorHAnsi" w:cstheme="minorHAnsi"/>
          <w:b/>
          <w:sz w:val="32"/>
          <w:szCs w:val="32"/>
          <w:lang w:val="es-US"/>
        </w:rPr>
        <w:t>5</w:t>
      </w:r>
      <w:r w:rsidRPr="00756304">
        <w:rPr>
          <w:rFonts w:asciiTheme="minorHAnsi" w:hAnsiTheme="minorHAnsi" w:cstheme="minorHAnsi"/>
          <w:b/>
          <w:sz w:val="32"/>
          <w:szCs w:val="32"/>
          <w:lang w:val="es-US"/>
        </w:rPr>
        <w:t>-202</w:t>
      </w:r>
      <w:r w:rsidR="00DF5242">
        <w:rPr>
          <w:rFonts w:asciiTheme="minorHAnsi" w:hAnsiTheme="minorHAnsi" w:cstheme="minorHAnsi"/>
          <w:b/>
          <w:sz w:val="32"/>
          <w:szCs w:val="32"/>
          <w:lang w:val="es-US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0E486F" w:rsidRPr="000E486F" w:rsidTr="00824C33">
        <w:tc>
          <w:tcPr>
            <w:tcW w:w="5000" w:type="pct"/>
            <w:shd w:val="clear" w:color="auto" w:fill="CC99FF"/>
          </w:tcPr>
          <w:p w:rsidR="000E486F" w:rsidRPr="000E486F" w:rsidRDefault="000E486F" w:rsidP="00824C33">
            <w:pPr>
              <w:jc w:val="center"/>
              <w:rPr>
                <w:rFonts w:ascii="Calibri" w:hAnsi="Calibri" w:cs="Calibri"/>
                <w:b/>
                <w:lang w:val="es-US"/>
              </w:rPr>
            </w:pPr>
            <w:r w:rsidRPr="000E486F">
              <w:rPr>
                <w:rFonts w:ascii="Calibri" w:hAnsi="Calibri" w:cs="Calibri"/>
                <w:b/>
                <w:lang w:val="es-US"/>
              </w:rPr>
              <w:t>INFORMACIÓN</w:t>
            </w:r>
          </w:p>
        </w:tc>
      </w:tr>
      <w:tr w:rsidR="000E486F" w:rsidRPr="000E486F" w:rsidTr="00824C33">
        <w:tc>
          <w:tcPr>
            <w:tcW w:w="5000" w:type="pct"/>
          </w:tcPr>
          <w:p w:rsidR="000E486F" w:rsidRPr="000E486F" w:rsidRDefault="000E486F" w:rsidP="000E486F">
            <w:pPr>
              <w:pStyle w:val="ListParagraph"/>
              <w:numPr>
                <w:ilvl w:val="0"/>
                <w:numId w:val="1"/>
              </w:numPr>
              <w:ind w:left="25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 xml:space="preserve">Todas las tarifas indicadas son el monto máximo que puede cobrarse por estudiante por cada clase o actividad. Los montos reales pueden ser inferiores. </w:t>
            </w:r>
          </w:p>
          <w:p w:rsidR="000E486F" w:rsidRPr="000E486F" w:rsidRDefault="000E486F" w:rsidP="000E486F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 xml:space="preserve">No se podrá cobrar ninguna tarifa que no aparezca en esta lista de tarifas. </w:t>
            </w:r>
          </w:p>
          <w:p w:rsidR="000E486F" w:rsidRPr="000E486F" w:rsidRDefault="00DF5242" w:rsidP="000E486F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El dinero obtenido a través de una recaudación de fondos individual reduce la cantidad que un estudiante paga por su tarifa.</w:t>
            </w:r>
            <w:r w:rsidRPr="001577B0">
              <w:rPr>
                <w:rFonts w:ascii="Calibri" w:hAnsi="Calibri" w:cs="Calibri"/>
                <w:sz w:val="22"/>
                <w:szCs w:val="22"/>
                <w:lang w:val="es-US"/>
              </w:rPr>
              <w:t xml:space="preserve"> El total de fondos pagados por un estudiante no puede exceder la cuota indicada, y todas las ganancias de una recaudación de fondos individual deben destinarse a reducir la cuota del estudiante, como se describe en la </w:t>
            </w:r>
            <w:hyperlink r:id="rId6" w:history="1">
              <w:r w:rsidRPr="00E81750">
                <w:rPr>
                  <w:rStyle w:val="Hyperlink"/>
                  <w:rFonts w:ascii="Calibri" w:hAnsi="Calibri" w:cs="Calibri"/>
                  <w:sz w:val="22"/>
                  <w:szCs w:val="22"/>
                  <w:lang w:val="es-US"/>
                </w:rPr>
                <w:t xml:space="preserve">Política KAC, </w:t>
              </w:r>
              <w:r w:rsidRPr="00E81750">
                <w:rPr>
                  <w:rStyle w:val="Hyperlink"/>
                  <w:rFonts w:ascii="Calibri" w:hAnsi="Calibri" w:cs="Calibri"/>
                  <w:i/>
                  <w:sz w:val="22"/>
                  <w:szCs w:val="22"/>
                  <w:lang w:val="es-US"/>
                </w:rPr>
                <w:t>Actividades de Recaudación de Fondos Escolares</w:t>
              </w:r>
            </w:hyperlink>
            <w:r w:rsidRPr="001577B0">
              <w:rPr>
                <w:rFonts w:ascii="Calibri" w:hAnsi="Calibri" w:cs="Calibri"/>
                <w:sz w:val="22"/>
                <w:szCs w:val="22"/>
                <w:lang w:val="es-US"/>
              </w:rPr>
              <w:t>.</w:t>
            </w:r>
            <w:r w:rsidR="000E486F" w:rsidRPr="000E486F">
              <w:rPr>
                <w:rFonts w:ascii="Calibri" w:hAnsi="Calibri" w:cs="Calibri"/>
                <w:sz w:val="22"/>
                <w:szCs w:val="22"/>
                <w:lang w:val="es-US"/>
              </w:rPr>
              <w:t xml:space="preserve"> </w:t>
            </w:r>
          </w:p>
          <w:p w:rsidR="000E486F" w:rsidRPr="000E486F" w:rsidRDefault="000E486F" w:rsidP="000E486F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>Todo pago por la participación de un estudiante en una clase, programa o actividad constituye una tarifa y está sujeto al requisito de exención de tarifas. Para obtener información sobre la exención de tarifas y otros detalles, póngase en contacto con el administrador de su escuela.</w:t>
            </w:r>
          </w:p>
          <w:p w:rsidR="000E486F" w:rsidRPr="000E486F" w:rsidRDefault="000E486F" w:rsidP="000E486F">
            <w:pPr>
              <w:pStyle w:val="ListParagraph"/>
              <w:numPr>
                <w:ilvl w:val="0"/>
                <w:numId w:val="1"/>
              </w:numPr>
              <w:ind w:left="252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 xml:space="preserve">Todos los estudiantes son responsables de pagar por cualquier pérdida o daño que causen a la propiedad escolar. Las pérdidas o daños no están sujetos al requisito de exención. Estos costos se consideran cargos no renunciables. El expediente académico oficial puede ser retenido si los costos de pérdida o daño no son pagados de acuerdo con el </w:t>
            </w:r>
            <w:hyperlink r:id="rId7" w:history="1">
              <w:r w:rsidRPr="000E486F">
                <w:rPr>
                  <w:rStyle w:val="Hyperlink"/>
                  <w:rFonts w:ascii="Calibri" w:hAnsi="Calibri" w:cs="Calibri"/>
                  <w:smallCaps/>
                  <w:sz w:val="22"/>
                  <w:szCs w:val="22"/>
                  <w:lang w:val="es-US"/>
                </w:rPr>
                <w:t>C</w:t>
              </w:r>
              <w:r w:rsidRPr="000E486F">
                <w:rPr>
                  <w:rStyle w:val="Hyperlink"/>
                  <w:rFonts w:ascii="Calibri" w:hAnsi="Calibri" w:cs="Calibri"/>
                  <w:smallCaps/>
                  <w:lang w:val="es-US"/>
                </w:rPr>
                <w:t>ódigo Comentado de U</w:t>
              </w:r>
              <w:r w:rsidRPr="000E486F">
                <w:rPr>
                  <w:rStyle w:val="Hyperlink"/>
                  <w:rFonts w:ascii="Calibri" w:hAnsi="Calibri" w:cs="Calibri"/>
                  <w:smallCaps/>
                  <w:sz w:val="22"/>
                  <w:szCs w:val="22"/>
                  <w:lang w:val="es-US"/>
                </w:rPr>
                <w:t xml:space="preserve">tah </w:t>
              </w:r>
              <w:r w:rsidRPr="000E486F">
                <w:rPr>
                  <w:rStyle w:val="Hyperlink"/>
                  <w:rFonts w:ascii="Calibri" w:hAnsi="Calibri" w:cs="Calibri"/>
                  <w:sz w:val="22"/>
                  <w:szCs w:val="22"/>
                  <w:lang w:val="es-US"/>
                </w:rPr>
                <w:t>§53G-8-212</w:t>
              </w:r>
            </w:hyperlink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>.</w:t>
            </w:r>
          </w:p>
          <w:p w:rsidR="000E486F" w:rsidRPr="000E486F" w:rsidRDefault="000E486F" w:rsidP="000E486F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>Las donaciones están permitidas, pero las solicitudes deben indicar claramente que las donaciones son voluntarias. Un estudiante no puede ser excluido de una actividad o programa por no haber hecho una donación.</w:t>
            </w:r>
          </w:p>
          <w:p w:rsidR="000E486F" w:rsidRPr="000E486F" w:rsidRDefault="000E486F" w:rsidP="000E486F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>El máximo que se puede cobrar a un estudiante de bachillerato por año es de $500.</w:t>
            </w:r>
          </w:p>
        </w:tc>
      </w:tr>
    </w:tbl>
    <w:p w:rsidR="000E486F" w:rsidRPr="000E486F" w:rsidRDefault="000E486F" w:rsidP="000E486F">
      <w:pPr>
        <w:rPr>
          <w:rFonts w:ascii="Calibri" w:hAnsi="Calibri" w:cs="Calibri"/>
          <w:sz w:val="22"/>
          <w:szCs w:val="22"/>
          <w:lang w:val="es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435"/>
      </w:tblGrid>
      <w:tr w:rsidR="000E486F" w:rsidRPr="000E486F" w:rsidTr="00824C33">
        <w:trPr>
          <w:trHeight w:val="274"/>
        </w:trPr>
        <w:tc>
          <w:tcPr>
            <w:tcW w:w="10790" w:type="dxa"/>
            <w:gridSpan w:val="2"/>
            <w:shd w:val="clear" w:color="auto" w:fill="CC99FF"/>
          </w:tcPr>
          <w:p w:rsidR="000E486F" w:rsidRPr="000E486F" w:rsidRDefault="00DF5242" w:rsidP="00824C3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US"/>
              </w:rPr>
            </w:pPr>
            <w:r w:rsidRPr="00DF5242"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T</w:t>
            </w:r>
            <w:r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ARIFAS DEL PRGRAM</w:t>
            </w:r>
          </w:p>
        </w:tc>
      </w:tr>
      <w:tr w:rsidR="000E486F" w:rsidRPr="000E486F" w:rsidTr="00824C33">
        <w:trPr>
          <w:trHeight w:val="274"/>
        </w:trPr>
        <w:tc>
          <w:tcPr>
            <w:tcW w:w="10790" w:type="dxa"/>
            <w:gridSpan w:val="2"/>
            <w:shd w:val="clear" w:color="auto" w:fill="CCCCFF"/>
            <w:vAlign w:val="bottom"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CLAVE: NEGRITA TODO MAYÚSCULAS = NOMBRE DE LA tarifa </w:t>
            </w:r>
            <w:r w:rsidRPr="000E486F">
              <w:rPr>
                <w:rFonts w:ascii="Calibri" w:hAnsi="Calibri" w:cs="Calibri"/>
                <w:cap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color w:val="000000"/>
                <w:sz w:val="18"/>
                <w:szCs w:val="18"/>
                <w:lang w:val="es-US"/>
              </w:rPr>
              <w:t xml:space="preserve">letra cursiva pequeña = frecuencia de la tarifa;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letra normal pequeña = plan de gastos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)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vAlign w:val="center"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ACTIVIDADES o EXCURSIONES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un solo día;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transporte, entrada, comida, etc.)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$20</w:t>
            </w:r>
          </w:p>
        </w:tc>
      </w:tr>
      <w:tr w:rsidR="00DF5242" w:rsidRPr="000E486F" w:rsidTr="00824C33">
        <w:trPr>
          <w:trHeight w:val="274"/>
        </w:trPr>
        <w:tc>
          <w:tcPr>
            <w:tcW w:w="9355" w:type="dxa"/>
            <w:noWrap/>
            <w:vAlign w:val="center"/>
          </w:tcPr>
          <w:p w:rsidR="00DF5242" w:rsidRPr="00DF5242" w:rsidRDefault="00DF5242" w:rsidP="00824C33">
            <w:pPr>
              <w:rPr>
                <w:rFonts w:ascii="Calibri" w:hAnsi="Calibri" w:cs="Calibri"/>
                <w:caps/>
                <w:color w:val="000000"/>
                <w:sz w:val="22"/>
                <w:szCs w:val="22"/>
                <w:lang w:val="es-US"/>
              </w:rPr>
            </w:pPr>
            <w:r w:rsidRPr="00DF524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Admisión</w:t>
            </w: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 </w:t>
            </w:r>
            <w:r w:rsidR="00EF348D" w:rsidRPr="00A413EA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="00EF348D" w:rsidRPr="00A413E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>por persona y evento para bailes, actuaciones;</w:t>
            </w:r>
            <w:r w:rsidRPr="00DF524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 xml:space="preserve"> presentaciones;</w:t>
            </w:r>
            <w:bookmarkStart w:id="0" w:name="_GoBack"/>
            <w:bookmarkEnd w:id="0"/>
            <w:r w:rsidRPr="00DF524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 xml:space="preserve"> supervisión, decoraciones, comida, vendedores, publicidad, suministros, transporte, etc.)</w:t>
            </w:r>
          </w:p>
        </w:tc>
        <w:tc>
          <w:tcPr>
            <w:tcW w:w="1435" w:type="dxa"/>
            <w:noWrap/>
            <w:vAlign w:val="center"/>
          </w:tcPr>
          <w:p w:rsidR="00DF5242" w:rsidRPr="000E486F" w:rsidRDefault="00DF524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3</w:t>
            </w: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CORO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(actuación/espectáculo)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 xml:space="preserve"> hasta $50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CAMBIO DE CLASE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cambio solicitado por el estudiante;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estipendios por horas fuera de contrato, personal que realiza los cambios, artículos relacionados con los estudiantes y actividades proporcionadas por el departamento de orientación escolar)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$5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CONCIENCIACIÓN SOBRE INSTITUTOS UNIVERSITARIOS Y CARRERAS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(7º GRADO)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(proyecto, suministros, tecnología)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$20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CLASE DE CICLISMO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(mantenimiento y sustitución de bicicletas)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$10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INMERSIÓN DOBLE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(materiales, suministros, actividades)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$55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BELLAS ARTES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semestre para cursos como arte, banda, coro, drama, dibujo, orquesta, teatro técnico;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suministros, materiales, música)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E92504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 xml:space="preserve">hasta </w:t>
            </w:r>
            <w:r w:rsidR="000E486F"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5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BANDA DE HONORES (7º GRADO)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(ropa, música, festivales, director invitado, partituras, materiales, transporte)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$50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ALQUILER DE INSTRUMENTOS MUSICALES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instrumento y año escolar;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reparación, sustitución)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$150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ALQUILER DE INSTRUMENTOS MUSICALES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instrumento por verano;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reparación, sustitución)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$35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TRIBUNAL DE ASISTENCIA NEBO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derivación;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personal, materiales)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$50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EDUCACIÓN FÍSICA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curso para cursos de educación física como acondicionamiento aeróbico, acondicionamiento para danza, optativa de educación física;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suministros, material, mantenimiento)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$10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KIT DE PERCUSIÓN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(compra de instrumento de práctica individual)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$60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USO DE PERCUSIÓN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(reparación y sustitución de instrumentos escolares)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$50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STEM</w:t>
            </w:r>
            <w:r w:rsidRPr="000E486F">
              <w:rPr>
                <w:rFonts w:ascii="Calibri" w:hAnsi="Calibri" w:cs="Calibri"/>
                <w:b/>
                <w:caps/>
                <w:color w:val="000000"/>
                <w:sz w:val="18"/>
                <w:szCs w:val="22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sz w:val="20"/>
                <w:lang w:val="es-US"/>
              </w:rPr>
              <w:t>(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material, tecnología)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$10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BANDA DE VERANO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(personal, vestuario, partituras, materiales)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$75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CENTRO DE EVALUACIONES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evaluación;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personal, materiales, suministros, licencias de software)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$80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lastRenderedPageBreak/>
              <w:t xml:space="preserve">CLASE DE PREVENCIÓN DE AUSENTISMO INJUSTIFICADO </w:t>
            </w:r>
            <w:r w:rsidRPr="000E486F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derivación;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personal, materiales curriculares)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$30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ROPA DE ARTES VISUALES E INTERPRETATIVAS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(ropa)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$30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hideMark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ACTIVIDAD DE FIN DE AÑO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(transporte, admisión, comida)</w:t>
            </w:r>
          </w:p>
        </w:tc>
        <w:tc>
          <w:tcPr>
            <w:tcW w:w="1435" w:type="dxa"/>
            <w:noWrap/>
            <w:vAlign w:val="center"/>
            <w:hideMark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$50</w:t>
            </w:r>
          </w:p>
        </w:tc>
      </w:tr>
    </w:tbl>
    <w:p w:rsidR="000E486F" w:rsidRPr="000E486F" w:rsidRDefault="000E486F" w:rsidP="000E486F">
      <w:pPr>
        <w:rPr>
          <w:rFonts w:ascii="Calibri" w:hAnsi="Calibri" w:cs="Calibri"/>
          <w:lang w:val="es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435"/>
      </w:tblGrid>
      <w:tr w:rsidR="000E486F" w:rsidRPr="000E486F" w:rsidTr="00824C33">
        <w:tc>
          <w:tcPr>
            <w:tcW w:w="10790" w:type="dxa"/>
            <w:gridSpan w:val="2"/>
            <w:shd w:val="clear" w:color="auto" w:fill="CC99FF"/>
          </w:tcPr>
          <w:p w:rsidR="000E486F" w:rsidRPr="000E486F" w:rsidRDefault="000E486F" w:rsidP="00824C3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TARIFAS DE ACTIVIDADES EXTRACURRICULARES Y CO-CURRICULARES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noWrap/>
            <w:vAlign w:val="center"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sz w:val="22"/>
                <w:szCs w:val="22"/>
                <w:lang w:val="es-US"/>
              </w:rPr>
              <w:t xml:space="preserve">ROPA DEL PROGRAMA ESCOLAR </w:t>
            </w:r>
            <w:r w:rsidRPr="000E486F">
              <w:rPr>
                <w:rFonts w:ascii="Calibri" w:hAnsi="Calibri" w:cs="Calibri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sz w:val="18"/>
                <w:szCs w:val="18"/>
                <w:lang w:val="es-US"/>
              </w:rPr>
              <w:t>por programa</w:t>
            </w:r>
            <w:r w:rsidRPr="000E486F">
              <w:rPr>
                <w:rFonts w:ascii="Calibri" w:hAnsi="Calibri" w:cs="Calibri"/>
                <w:sz w:val="18"/>
                <w:szCs w:val="18"/>
                <w:lang w:val="es-US"/>
              </w:rPr>
              <w:t>; ropa)</w:t>
            </w:r>
          </w:p>
        </w:tc>
        <w:tc>
          <w:tcPr>
            <w:tcW w:w="1435" w:type="dxa"/>
            <w:noWrap/>
            <w:vAlign w:val="center"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</w:t>
            </w: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 xml:space="preserve"> $25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vAlign w:val="center"/>
          </w:tcPr>
          <w:p w:rsidR="000E486F" w:rsidRPr="000E486F" w:rsidRDefault="000E486F" w:rsidP="00824C33">
            <w:pPr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PARTICIPACIÓN EN EL PROGRAMA ESCOLAR</w:t>
            </w:r>
          </w:p>
        </w:tc>
        <w:tc>
          <w:tcPr>
            <w:tcW w:w="1435" w:type="dxa"/>
            <w:vAlign w:val="center"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$10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  <w:vAlign w:val="center"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sz w:val="22"/>
                <w:szCs w:val="22"/>
                <w:lang w:val="es-US"/>
              </w:rPr>
              <w:t xml:space="preserve">SINFONÍA JUVENIL DEL DISTRITO </w:t>
            </w:r>
            <w:r w:rsidRPr="000E486F">
              <w:rPr>
                <w:rFonts w:ascii="Calibri" w:hAnsi="Calibri" w:cs="Calibri"/>
                <w:sz w:val="18"/>
                <w:szCs w:val="18"/>
                <w:lang w:val="es-US"/>
              </w:rPr>
              <w:t>(transporte, equipo, uniformes, funcionarios, vestuario, tarifas de inscripción/competencia)</w:t>
            </w:r>
          </w:p>
        </w:tc>
        <w:tc>
          <w:tcPr>
            <w:tcW w:w="1435" w:type="dxa"/>
            <w:vAlign w:val="center"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</w:t>
            </w: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DF5242" w:rsidRPr="000E486F" w:rsidTr="00824C33">
        <w:trPr>
          <w:trHeight w:val="274"/>
        </w:trPr>
        <w:tc>
          <w:tcPr>
            <w:tcW w:w="9355" w:type="dxa"/>
          </w:tcPr>
          <w:p w:rsidR="00DF5242" w:rsidRPr="000E486F" w:rsidRDefault="00DF5242" w:rsidP="00824C33">
            <w:pP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</w:pPr>
            <w:r w:rsidRPr="00DF524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BANDA DE HONORES (7º GRADO)</w:t>
            </w:r>
            <w:r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 </w:t>
            </w:r>
            <w:r w:rsidRPr="00DF5242">
              <w:rPr>
                <w:rFonts w:ascii="Calibri" w:hAnsi="Calibri" w:cs="Calibri"/>
                <w:color w:val="000000"/>
                <w:sz w:val="18"/>
                <w:szCs w:val="22"/>
                <w:lang w:val="es-US"/>
              </w:rPr>
              <w:t>(ropa, música, festivales, director invitado, partituras, materiales, transporte)</w:t>
            </w:r>
          </w:p>
        </w:tc>
        <w:tc>
          <w:tcPr>
            <w:tcW w:w="1435" w:type="dxa"/>
            <w:vAlign w:val="center"/>
          </w:tcPr>
          <w:p w:rsidR="00DF5242" w:rsidRPr="000E486F" w:rsidRDefault="00DF524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$50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</w:tcPr>
          <w:p w:rsidR="000E486F" w:rsidRPr="000E486F" w:rsidRDefault="000E486F" w:rsidP="00824C33">
            <w:pPr>
              <w:rPr>
                <w:rFonts w:ascii="Calibri" w:hAnsi="Calibri" w:cs="Calibri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MUSICAL/OBRA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sz w:val="18"/>
                <w:szCs w:val="18"/>
                <w:lang w:val="es-US"/>
              </w:rPr>
              <w:t>por musical/obra</w:t>
            </w:r>
            <w:r w:rsidRPr="000E486F">
              <w:rPr>
                <w:rFonts w:ascii="Calibri" w:hAnsi="Calibri" w:cs="Calibri"/>
                <w:sz w:val="18"/>
                <w:szCs w:val="18"/>
                <w:lang w:val="es-US"/>
              </w:rPr>
              <w:t>; vestuario, utilería, materiales)</w:t>
            </w:r>
          </w:p>
        </w:tc>
        <w:tc>
          <w:tcPr>
            <w:tcW w:w="1435" w:type="dxa"/>
            <w:vAlign w:val="center"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</w:t>
            </w: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 xml:space="preserve"> $25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</w:tcPr>
          <w:p w:rsidR="000E486F" w:rsidRPr="000E486F" w:rsidRDefault="000E486F" w:rsidP="00824C33">
            <w:pPr>
              <w:rPr>
                <w:rFonts w:ascii="Calibri" w:hAnsi="Calibri" w:cs="Calibri"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PROGRAMAS EXTRACURRICULARES DE NEBO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iCs/>
                <w:sz w:val="18"/>
                <w:szCs w:val="18"/>
                <w:lang w:val="es-US"/>
              </w:rPr>
              <w:t>(</w:t>
            </w:r>
            <w:r w:rsidRPr="000E486F">
              <w:rPr>
                <w:rFonts w:ascii="Calibri" w:hAnsi="Calibri" w:cs="Calibri"/>
                <w:i/>
                <w:iCs/>
                <w:sz w:val="18"/>
                <w:szCs w:val="18"/>
                <w:lang w:val="es-US"/>
              </w:rPr>
              <w:t>por programa</w:t>
            </w:r>
            <w:r w:rsidRPr="000E486F">
              <w:rPr>
                <w:rFonts w:ascii="Calibri" w:hAnsi="Calibri" w:cs="Calibri"/>
                <w:sz w:val="18"/>
                <w:szCs w:val="18"/>
                <w:lang w:val="es-US"/>
              </w:rPr>
              <w:t>; personal, materiales)</w:t>
            </w:r>
          </w:p>
        </w:tc>
        <w:tc>
          <w:tcPr>
            <w:tcW w:w="1435" w:type="dxa"/>
            <w:vAlign w:val="center"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</w:t>
            </w: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 xml:space="preserve"> $20</w:t>
            </w:r>
          </w:p>
        </w:tc>
      </w:tr>
      <w:tr w:rsidR="000E486F" w:rsidRPr="000E486F" w:rsidTr="00824C33">
        <w:trPr>
          <w:trHeight w:val="274"/>
        </w:trPr>
        <w:tc>
          <w:tcPr>
            <w:tcW w:w="9355" w:type="dxa"/>
          </w:tcPr>
          <w:p w:rsidR="000E486F" w:rsidRPr="000E486F" w:rsidRDefault="000E486F" w:rsidP="00824C33">
            <w:pPr>
              <w:rPr>
                <w:rFonts w:ascii="Calibri" w:hAnsi="Calibri" w:cs="Calibri"/>
                <w:b/>
                <w:caps/>
                <w:lang w:val="es-US"/>
              </w:rPr>
            </w:pPr>
            <w:r w:rsidRPr="000E486F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GOBIERNO ESTUDIANTIL</w:t>
            </w:r>
            <w:r w:rsidRPr="000E486F">
              <w:rPr>
                <w:rFonts w:ascii="Calibri" w:hAnsi="Calibri" w:cs="Calibri"/>
                <w:lang w:val="es-US"/>
              </w:rPr>
              <w:t xml:space="preserve"> </w:t>
            </w:r>
            <w:r w:rsidRPr="000E486F">
              <w:rPr>
                <w:rFonts w:ascii="Calibri" w:hAnsi="Calibri" w:cs="Calibri"/>
                <w:sz w:val="18"/>
                <w:szCs w:val="18"/>
                <w:lang w:val="es-US"/>
              </w:rPr>
              <w:t>(vestuario, material)</w:t>
            </w:r>
          </w:p>
        </w:tc>
        <w:tc>
          <w:tcPr>
            <w:tcW w:w="1435" w:type="dxa"/>
            <w:vAlign w:val="center"/>
          </w:tcPr>
          <w:p w:rsidR="000E486F" w:rsidRPr="000E486F" w:rsidRDefault="000E486F" w:rsidP="00824C33">
            <w:pPr>
              <w:jc w:val="right"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0E486F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</w:t>
            </w:r>
            <w:r w:rsidRPr="000E486F">
              <w:rPr>
                <w:rFonts w:ascii="Calibri" w:hAnsi="Calibri" w:cs="Calibri"/>
                <w:sz w:val="22"/>
                <w:szCs w:val="22"/>
                <w:lang w:val="es-US"/>
              </w:rPr>
              <w:t xml:space="preserve"> $25</w:t>
            </w:r>
          </w:p>
        </w:tc>
      </w:tr>
    </w:tbl>
    <w:p w:rsidR="000822F7" w:rsidRPr="000E486F" w:rsidRDefault="000822F7">
      <w:pPr>
        <w:rPr>
          <w:rFonts w:ascii="Calibri" w:hAnsi="Calibri" w:cs="Calibri"/>
        </w:rPr>
      </w:pPr>
    </w:p>
    <w:sectPr w:rsidR="000822F7" w:rsidRPr="000E486F" w:rsidSect="000E48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22F5E"/>
    <w:multiLevelType w:val="hybridMultilevel"/>
    <w:tmpl w:val="11D6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6F"/>
    <w:rsid w:val="000822F7"/>
    <w:rsid w:val="000E486F"/>
    <w:rsid w:val="00DF5242"/>
    <w:rsid w:val="00E92504"/>
    <w:rsid w:val="00ED046F"/>
    <w:rsid w:val="00E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489B"/>
  <w15:chartTrackingRefBased/>
  <w15:docId w15:val="{166B5D66-D776-4C18-AC25-3CFBF6EC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86F"/>
    <w:pPr>
      <w:ind w:left="720"/>
    </w:pPr>
  </w:style>
  <w:style w:type="character" w:styleId="Hyperlink">
    <w:name w:val="Hyperlink"/>
    <w:rsid w:val="000E486F"/>
    <w:rPr>
      <w:color w:val="0563C1"/>
      <w:u w:val="single"/>
    </w:rPr>
  </w:style>
  <w:style w:type="table" w:styleId="TableGrid">
    <w:name w:val="Table Grid"/>
    <w:basedOn w:val="TableNormal"/>
    <w:uiPriority w:val="39"/>
    <w:rsid w:val="000E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.utah.gov/xcode/Title53G/Chapter8/53G-8-S212.html?v=C53G-8-S212_202105052021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.nebo.edu/node/8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Bashawn Abbott</dc:creator>
  <cp:keywords/>
  <dc:description/>
  <cp:lastModifiedBy>Bashawn Abbott</cp:lastModifiedBy>
  <cp:revision>5</cp:revision>
  <dcterms:created xsi:type="dcterms:W3CDTF">2024-03-20T17:53:00Z</dcterms:created>
  <dcterms:modified xsi:type="dcterms:W3CDTF">2025-03-17T22:09:00Z</dcterms:modified>
</cp:coreProperties>
</file>