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82" w:rsidRPr="00756304" w:rsidRDefault="00C21782" w:rsidP="00C21782">
      <w:pPr>
        <w:jc w:val="right"/>
        <w:rPr>
          <w:rFonts w:ascii="Calibri" w:hAnsi="Calibri" w:cs="Calibri"/>
          <w:b/>
          <w:sz w:val="40"/>
          <w:szCs w:val="40"/>
          <w:lang w:val="es-US"/>
        </w:rPr>
      </w:pPr>
      <w:r w:rsidRPr="00756304">
        <w:rPr>
          <w:rFonts w:ascii="Arial" w:hAnsi="Arial" w:cs="Arial"/>
          <w:b/>
          <w:noProof/>
          <w:sz w:val="32"/>
          <w:szCs w:val="32"/>
          <w:lang w:val="es-419" w:eastAsia="zh-TW"/>
        </w:rPr>
        <w:drawing>
          <wp:anchor distT="0" distB="0" distL="114300" distR="114300" simplePos="0" relativeHeight="251659264" behindDoc="1" locked="0" layoutInCell="1" allowOverlap="1" wp14:anchorId="579CC968" wp14:editId="34E7700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239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4" y="20855"/>
                <wp:lineTo x="21234" y="0"/>
                <wp:lineTo x="0" y="0"/>
              </wp:wrapPolygon>
            </wp:wrapTight>
            <wp:docPr id="6" name="Picture 6" descr="G:\LegalOffice\Legal\Logos\NeboLogo_Nebo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galOffice\Legal\Logos\NeboLogo_Nebo He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304">
        <w:rPr>
          <w:rFonts w:ascii="Arial" w:hAnsi="Arial" w:cs="Arial"/>
          <w:b/>
          <w:noProof/>
          <w:sz w:val="32"/>
          <w:szCs w:val="32"/>
          <w:lang w:val="es-US"/>
        </w:rPr>
        <w:t>ESCUELA PRIMARIA</w:t>
      </w:r>
    </w:p>
    <w:p w:rsidR="00C21782" w:rsidRPr="00756304" w:rsidRDefault="00C21782" w:rsidP="00C21782">
      <w:pPr>
        <w:jc w:val="right"/>
        <w:rPr>
          <w:rFonts w:ascii="Calibri" w:hAnsi="Calibri" w:cs="Calibri"/>
          <w:b/>
          <w:sz w:val="32"/>
          <w:szCs w:val="32"/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 xml:space="preserve">LISTA DE </w:t>
      </w:r>
      <w:r>
        <w:rPr>
          <w:rFonts w:ascii="Calibri" w:hAnsi="Calibri" w:cs="Calibri"/>
          <w:b/>
          <w:sz w:val="32"/>
          <w:szCs w:val="32"/>
          <w:lang w:val="es-US"/>
        </w:rPr>
        <w:t>TARIFA</w:t>
      </w:r>
      <w:r w:rsidRPr="00756304">
        <w:rPr>
          <w:rFonts w:ascii="Calibri" w:hAnsi="Calibri" w:cs="Calibri"/>
          <w:b/>
          <w:sz w:val="32"/>
          <w:szCs w:val="32"/>
          <w:lang w:val="es-US"/>
        </w:rPr>
        <w:t>S</w:t>
      </w:r>
    </w:p>
    <w:p w:rsidR="00C21782" w:rsidRPr="00756304" w:rsidRDefault="00C21782" w:rsidP="00C21782">
      <w:pPr>
        <w:jc w:val="right"/>
        <w:rPr>
          <w:lang w:val="es-US"/>
        </w:rPr>
      </w:pPr>
      <w:r w:rsidRPr="00756304">
        <w:rPr>
          <w:rFonts w:ascii="Calibri" w:hAnsi="Calibri" w:cs="Calibri"/>
          <w:b/>
          <w:sz w:val="32"/>
          <w:szCs w:val="32"/>
          <w:lang w:val="es-US"/>
        </w:rPr>
        <w:t>202</w:t>
      </w:r>
      <w:r w:rsidR="001577B0">
        <w:rPr>
          <w:rFonts w:ascii="Calibri" w:hAnsi="Calibri" w:cs="Calibri"/>
          <w:b/>
          <w:sz w:val="32"/>
          <w:szCs w:val="32"/>
          <w:lang w:val="es-US"/>
        </w:rPr>
        <w:t>5</w:t>
      </w:r>
      <w:r w:rsidRPr="00756304">
        <w:rPr>
          <w:rFonts w:ascii="Calibri" w:hAnsi="Calibri" w:cs="Calibri"/>
          <w:b/>
          <w:sz w:val="32"/>
          <w:szCs w:val="32"/>
          <w:lang w:val="es-US"/>
        </w:rPr>
        <w:t>-202</w:t>
      </w:r>
      <w:r w:rsidR="001577B0">
        <w:rPr>
          <w:rFonts w:ascii="Calibri" w:hAnsi="Calibri" w:cs="Calibri"/>
          <w:b/>
          <w:sz w:val="32"/>
          <w:szCs w:val="32"/>
          <w:lang w:val="es-US"/>
        </w:rPr>
        <w:t>6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90"/>
      </w:tblGrid>
      <w:tr w:rsidR="00C21782" w:rsidRPr="00C21782" w:rsidTr="00824C33">
        <w:tc>
          <w:tcPr>
            <w:tcW w:w="10790" w:type="dxa"/>
            <w:shd w:val="clear" w:color="auto" w:fill="CC99FF"/>
          </w:tcPr>
          <w:p w:rsidR="00C21782" w:rsidRPr="00C21782" w:rsidRDefault="00C21782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INFORMACIÓN</w:t>
            </w:r>
          </w:p>
        </w:tc>
      </w:tr>
      <w:tr w:rsidR="00C21782" w:rsidRPr="00C21782" w:rsidTr="00824C33">
        <w:tc>
          <w:tcPr>
            <w:tcW w:w="10790" w:type="dxa"/>
          </w:tcPr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50" w:hanging="25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 xml:space="preserve">Todas las tarifas indicadas son el monto máximo que puede cobrarse por estudiante por cada clase o actividad. Los montos reales pueden ser inferiores. </w:t>
            </w:r>
          </w:p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 xml:space="preserve">No se podrá cobrar ninguna tarifa que no aparezca en esta lista de tarifas. </w:t>
            </w:r>
          </w:p>
          <w:p w:rsidR="001577B0" w:rsidRDefault="001577B0" w:rsidP="00C21782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bookmarkStart w:id="0" w:name="_GoBack"/>
            <w:r w:rsidRPr="00A413EA">
              <w:rPr>
                <w:rFonts w:asciiTheme="minorHAnsi" w:hAnsiTheme="minorHAnsi" w:cstheme="minorHAnsi"/>
                <w:sz w:val="22"/>
                <w:szCs w:val="22"/>
                <w:lang w:val="es-US"/>
              </w:rPr>
              <w:t>El dinero obtenido a través de una recaudación de fondos individual reduce la cantidad que un estudiante paga por su tarifa.</w:t>
            </w:r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 xml:space="preserve"> El total de fondos pagados por un estudiante no puede exceder la cuota indicada, y todas las ganancias de una recaudación de fondos individual deben destinarse a reducir la cuota del estudiante, como se describe en la </w:t>
            </w:r>
            <w:hyperlink r:id="rId6" w:history="1">
              <w:r w:rsidRPr="00E81750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 xml:space="preserve">Política KAC, </w:t>
              </w:r>
              <w:r w:rsidRPr="00E81750">
                <w:rPr>
                  <w:rStyle w:val="Hyperlink"/>
                  <w:rFonts w:ascii="Calibri" w:hAnsi="Calibri" w:cs="Calibri"/>
                  <w:i/>
                  <w:sz w:val="22"/>
                  <w:szCs w:val="22"/>
                  <w:lang w:val="es-US"/>
                </w:rPr>
                <w:t>Actividades de Recaudación de Fondos Escolares</w:t>
              </w:r>
            </w:hyperlink>
            <w:r w:rsidRPr="001577B0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  <w:bookmarkEnd w:id="0"/>
          </w:p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proofErr w:type="spellStart"/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>Tod</w:t>
            </w:r>
            <w:proofErr w:type="spellEnd"/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>o pago por la participación de un estudiante en una clase, programa o actividad constituye una tarifa y está sujeto al requisito de exención de tarifas. Para obtener información sobre la exención de tarifas y otros detalles, póngase en contacto con el administrador de su escuela.</w:t>
            </w:r>
          </w:p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52" w:hanging="270"/>
              <w:contextualSpacing/>
              <w:jc w:val="both"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 xml:space="preserve">Todos los estudiantes son responsables de pagar por cualquier pérdida o daño que causen a la propiedad escolar. Las pérdidas o daños no están sujetos al requisito de exención. Estos costos se consideran cargos no renunciables. El expediente académico oficial puede ser retenido si los costos de pérdida o daño no son pagados de acuerdo con el </w:t>
            </w:r>
            <w:hyperlink r:id="rId7" w:history="1">
              <w:r w:rsidRPr="00C21782">
                <w:rPr>
                  <w:rStyle w:val="Hyperlink"/>
                  <w:rFonts w:ascii="Calibri" w:hAnsi="Calibri" w:cs="Calibri"/>
                  <w:smallCaps/>
                  <w:sz w:val="22"/>
                  <w:szCs w:val="22"/>
                  <w:lang w:val="es-US"/>
                </w:rPr>
                <w:t>C</w:t>
              </w:r>
              <w:r w:rsidRPr="00C21782">
                <w:rPr>
                  <w:rStyle w:val="Hyperlink"/>
                  <w:rFonts w:ascii="Calibri" w:hAnsi="Calibri" w:cs="Calibri"/>
                  <w:smallCaps/>
                  <w:lang w:val="es-US"/>
                </w:rPr>
                <w:t>ódigo Comentado de U</w:t>
              </w:r>
              <w:r w:rsidRPr="00C21782">
                <w:rPr>
                  <w:rStyle w:val="Hyperlink"/>
                  <w:rFonts w:ascii="Calibri" w:hAnsi="Calibri" w:cs="Calibri"/>
                  <w:smallCaps/>
                  <w:sz w:val="22"/>
                  <w:szCs w:val="22"/>
                  <w:lang w:val="es-US"/>
                </w:rPr>
                <w:t xml:space="preserve">tah </w:t>
              </w:r>
              <w:r w:rsidRPr="00C21782">
                <w:rPr>
                  <w:rStyle w:val="Hyperlink"/>
                  <w:rFonts w:ascii="Calibri" w:hAnsi="Calibri" w:cs="Calibri"/>
                  <w:sz w:val="22"/>
                  <w:szCs w:val="22"/>
                  <w:lang w:val="es-US"/>
                </w:rPr>
                <w:t>§53G-8-212</w:t>
              </w:r>
            </w:hyperlink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>.</w:t>
            </w:r>
          </w:p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>Las donaciones están permitidas, pero las solicitudes deben indicar claramente que las donaciones son voluntarias. Un estudiante no puede ser excluido de una actividad o programa por no haber hecho una donación.</w:t>
            </w:r>
          </w:p>
          <w:p w:rsidR="00C21782" w:rsidRPr="00C21782" w:rsidRDefault="00C21782" w:rsidP="00C21782">
            <w:pPr>
              <w:pStyle w:val="ListParagraph"/>
              <w:numPr>
                <w:ilvl w:val="0"/>
                <w:numId w:val="1"/>
              </w:numPr>
              <w:ind w:left="240" w:hanging="270"/>
              <w:contextualSpacing/>
              <w:rPr>
                <w:rFonts w:ascii="Calibri" w:hAnsi="Calibri" w:cs="Calibri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sz w:val="22"/>
                <w:szCs w:val="22"/>
                <w:lang w:val="es-US"/>
              </w:rPr>
              <w:t xml:space="preserve">El máximo que se puede cobrar a un estudiante de bachillerato por año es de $500. </w:t>
            </w:r>
          </w:p>
        </w:tc>
      </w:tr>
    </w:tbl>
    <w:p w:rsidR="00C21782" w:rsidRPr="00C21782" w:rsidRDefault="00C21782" w:rsidP="00C21782">
      <w:pPr>
        <w:rPr>
          <w:rFonts w:ascii="Calibri" w:hAnsi="Calibri" w:cs="Calibri"/>
          <w:sz w:val="22"/>
          <w:szCs w:val="22"/>
          <w:lang w:val="es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435"/>
      </w:tblGrid>
      <w:tr w:rsidR="00C21782" w:rsidRPr="00C21782" w:rsidTr="00824C33">
        <w:trPr>
          <w:trHeight w:val="274"/>
        </w:trPr>
        <w:tc>
          <w:tcPr>
            <w:tcW w:w="10790" w:type="dxa"/>
            <w:gridSpan w:val="2"/>
            <w:shd w:val="clear" w:color="auto" w:fill="CC99FF"/>
          </w:tcPr>
          <w:p w:rsidR="00C21782" w:rsidRPr="00C21782" w:rsidRDefault="00C21782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ANTES Y DESPUÉS DE LA ESCUELA</w:t>
            </w:r>
          </w:p>
        </w:tc>
      </w:tr>
      <w:tr w:rsidR="00C21782" w:rsidRPr="00C21782" w:rsidTr="00824C33">
        <w:trPr>
          <w:trHeight w:val="274"/>
        </w:trPr>
        <w:tc>
          <w:tcPr>
            <w:tcW w:w="10790" w:type="dxa"/>
            <w:gridSpan w:val="2"/>
            <w:shd w:val="clear" w:color="auto" w:fill="CCCCFF"/>
            <w:vAlign w:val="center"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CLAVE: NEGRITA TODO MAYÚSCULAS = NOMBRE DE LA tarifa </w:t>
            </w:r>
            <w:r w:rsidRPr="00C21782">
              <w:rPr>
                <w:rFonts w:ascii="Calibri" w:hAnsi="Calibri" w:cs="Calibri"/>
                <w:caps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color w:val="000000"/>
                <w:sz w:val="18"/>
                <w:szCs w:val="18"/>
                <w:lang w:val="es-US"/>
              </w:rPr>
              <w:t>letra cursiva pequeña = frecuencia de la tarifa; letra normal pequeña = plan de gastos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)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vAlign w:val="center"/>
            <w:hideMark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PROGRAMA DE ARTES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color w:val="000000"/>
                <w:sz w:val="18"/>
                <w:szCs w:val="18"/>
                <w:lang w:val="es-US"/>
              </w:rPr>
              <w:t xml:space="preserve">por programa y semestre;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noWrap/>
            <w:hideMark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$50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hideMark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PROGRAMAS GIFTED &amp; TALENTED</w:t>
            </w:r>
            <w:r w:rsidRPr="00C21782">
              <w:rPr>
                <w:rFonts w:ascii="Calibri" w:hAnsi="Calibri" w:cs="Calibri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(personal, materiales)</w:t>
            </w:r>
          </w:p>
        </w:tc>
        <w:tc>
          <w:tcPr>
            <w:tcW w:w="1435" w:type="dxa"/>
            <w:noWrap/>
            <w:hideMark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$30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hideMark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PROGRAMA SMART WITH ART</w:t>
            </w:r>
            <w:r w:rsidRPr="00C21782">
              <w:rPr>
                <w:rFonts w:ascii="Calibri" w:hAnsi="Calibri" w:cs="Calibri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color w:val="000000"/>
                <w:sz w:val="18"/>
                <w:szCs w:val="18"/>
                <w:lang w:val="es-US"/>
              </w:rPr>
              <w:t xml:space="preserve">por semana durante un máximo de 10 semanas;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noWrap/>
            <w:hideMark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$20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hideMark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PROGRAMAS STEM</w:t>
            </w:r>
            <w:r w:rsidRPr="00C21782">
              <w:rPr>
                <w:rFonts w:ascii="Calibri" w:hAnsi="Calibri" w:cs="Calibri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(personal, materiales)</w:t>
            </w:r>
          </w:p>
        </w:tc>
        <w:tc>
          <w:tcPr>
            <w:tcW w:w="1435" w:type="dxa"/>
            <w:noWrap/>
            <w:hideMark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$85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hideMark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PROGRAMA extraCURRICULAR</w:t>
            </w:r>
            <w:r w:rsidRPr="00C21782">
              <w:rPr>
                <w:rFonts w:ascii="Calibri" w:hAnsi="Calibri" w:cs="Calibri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color w:val="000000"/>
                <w:sz w:val="18"/>
                <w:szCs w:val="18"/>
                <w:lang w:val="es-US"/>
              </w:rPr>
              <w:t xml:space="preserve">por programa;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personal, materiales)</w:t>
            </w:r>
          </w:p>
        </w:tc>
        <w:tc>
          <w:tcPr>
            <w:tcW w:w="1435" w:type="dxa"/>
            <w:noWrap/>
            <w:hideMark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$20</w:t>
            </w:r>
          </w:p>
        </w:tc>
      </w:tr>
      <w:tr w:rsidR="00C21782" w:rsidRPr="00C21782" w:rsidTr="00824C33">
        <w:trPr>
          <w:trHeight w:val="274"/>
        </w:trPr>
        <w:tc>
          <w:tcPr>
            <w:tcW w:w="10790" w:type="dxa"/>
            <w:gridSpan w:val="2"/>
            <w:shd w:val="clear" w:color="auto" w:fill="CC99FF"/>
          </w:tcPr>
          <w:p w:rsidR="00C21782" w:rsidRPr="00C21782" w:rsidRDefault="00C21782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PROGRAMAS DE VERANO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Shadow Mountain</w:t>
            </w:r>
            <w:r w:rsidRPr="00C21782">
              <w:rPr>
                <w:rFonts w:ascii="Calibri" w:hAnsi="Calibri" w:cs="Calibri"/>
                <w:color w:val="000000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sesión;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personal, comida, transporte, materiales)</w:t>
            </w:r>
          </w:p>
        </w:tc>
        <w:tc>
          <w:tcPr>
            <w:tcW w:w="1435" w:type="dxa"/>
            <w:noWrap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$100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ESCUELA DE VERANO (INCLUIDO PROGRAMA DE DISCURSOS)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(personal, materiales)</w:t>
            </w:r>
          </w:p>
        </w:tc>
        <w:tc>
          <w:tcPr>
            <w:tcW w:w="1435" w:type="dxa"/>
            <w:noWrap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$80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IDEAS BRILLANTES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(personal, materiales)</w:t>
            </w:r>
          </w:p>
        </w:tc>
        <w:tc>
          <w:tcPr>
            <w:tcW w:w="1435" w:type="dxa"/>
            <w:noWrap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$150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  <w:vAlign w:val="center"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 xml:space="preserve">PROGRAMA ARTÍSTICO DE VERANO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(personal, materiales)</w:t>
            </w:r>
          </w:p>
        </w:tc>
        <w:tc>
          <w:tcPr>
            <w:tcW w:w="1435" w:type="dxa"/>
            <w:noWrap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$120</w:t>
            </w:r>
          </w:p>
        </w:tc>
      </w:tr>
      <w:tr w:rsidR="00C21782" w:rsidRPr="00C21782" w:rsidTr="00824C33">
        <w:trPr>
          <w:trHeight w:val="274"/>
        </w:trPr>
        <w:tc>
          <w:tcPr>
            <w:tcW w:w="10790" w:type="dxa"/>
            <w:gridSpan w:val="2"/>
            <w:shd w:val="clear" w:color="auto" w:fill="CC99FF"/>
          </w:tcPr>
          <w:p w:rsidR="00C21782" w:rsidRPr="00C21782" w:rsidRDefault="00C21782" w:rsidP="00824C3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b/>
                <w:sz w:val="22"/>
                <w:szCs w:val="22"/>
                <w:lang w:val="es-US"/>
              </w:rPr>
              <w:t>CENTRO DE EVALUACIONES</w:t>
            </w:r>
          </w:p>
        </w:tc>
      </w:tr>
      <w:tr w:rsidR="00C21782" w:rsidRPr="00C21782" w:rsidTr="00824C33">
        <w:trPr>
          <w:trHeight w:val="274"/>
        </w:trPr>
        <w:tc>
          <w:tcPr>
            <w:tcW w:w="9355" w:type="dxa"/>
            <w:noWrap/>
          </w:tcPr>
          <w:p w:rsidR="00C21782" w:rsidRPr="00C21782" w:rsidRDefault="00C21782" w:rsidP="00824C33">
            <w:pPr>
              <w:rPr>
                <w:rFonts w:ascii="Calibri" w:hAnsi="Calibri" w:cs="Calibri"/>
                <w:color w:val="000000"/>
                <w:lang w:val="es-US"/>
              </w:rPr>
            </w:pPr>
            <w:r w:rsidRPr="00C21782">
              <w:rPr>
                <w:rFonts w:ascii="Calibri" w:hAnsi="Calibri" w:cs="Calibri"/>
                <w:b/>
                <w:caps/>
                <w:color w:val="000000"/>
                <w:sz w:val="22"/>
                <w:szCs w:val="22"/>
                <w:lang w:val="es-US"/>
              </w:rPr>
              <w:t>pruebas</w:t>
            </w: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 xml:space="preserve"> </w:t>
            </w:r>
            <w:r w:rsidRPr="00C21782">
              <w:rPr>
                <w:rFonts w:ascii="Calibri" w:hAnsi="Calibri" w:cs="Calibri"/>
                <w:iCs/>
                <w:color w:val="000000"/>
                <w:sz w:val="18"/>
                <w:szCs w:val="18"/>
                <w:lang w:val="es-US"/>
              </w:rPr>
              <w:t>(</w:t>
            </w:r>
            <w:r w:rsidRPr="00C21782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s-US"/>
              </w:rPr>
              <w:t xml:space="preserve">por evaluación; </w:t>
            </w:r>
            <w:r w:rsidRPr="00C21782">
              <w:rPr>
                <w:rFonts w:ascii="Calibri" w:hAnsi="Calibri" w:cs="Calibri"/>
                <w:color w:val="000000"/>
                <w:sz w:val="18"/>
                <w:szCs w:val="18"/>
                <w:lang w:val="es-US"/>
              </w:rPr>
              <w:t>personal, materiales, suministros, licencias de software)</w:t>
            </w:r>
          </w:p>
        </w:tc>
        <w:tc>
          <w:tcPr>
            <w:tcW w:w="1435" w:type="dxa"/>
            <w:noWrap/>
          </w:tcPr>
          <w:p w:rsidR="00C21782" w:rsidRPr="00C21782" w:rsidRDefault="00C21782" w:rsidP="00824C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</w:pPr>
            <w:r w:rsidRPr="00C21782">
              <w:rPr>
                <w:rFonts w:ascii="Calibri" w:hAnsi="Calibri" w:cs="Calibri"/>
                <w:color w:val="000000"/>
                <w:sz w:val="22"/>
                <w:szCs w:val="22"/>
                <w:lang w:val="es-US"/>
              </w:rPr>
              <w:t>hasta $80</w:t>
            </w:r>
          </w:p>
        </w:tc>
      </w:tr>
    </w:tbl>
    <w:p w:rsidR="000822F7" w:rsidRPr="00C21782" w:rsidRDefault="000822F7">
      <w:pPr>
        <w:rPr>
          <w:rFonts w:ascii="Calibri" w:hAnsi="Calibri" w:cs="Calibri"/>
        </w:rPr>
      </w:pPr>
    </w:p>
    <w:sectPr w:rsidR="000822F7" w:rsidRPr="00C21782" w:rsidSect="00C21782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64FE3"/>
    <w:multiLevelType w:val="hybridMultilevel"/>
    <w:tmpl w:val="11D6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82"/>
    <w:rsid w:val="000822F7"/>
    <w:rsid w:val="001577B0"/>
    <w:rsid w:val="00B54E48"/>
    <w:rsid w:val="00C21782"/>
    <w:rsid w:val="00C82A44"/>
    <w:rsid w:val="00CD5248"/>
    <w:rsid w:val="00E8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CF68"/>
  <w15:chartTrackingRefBased/>
  <w15:docId w15:val="{62549820-D3D2-422E-8634-03F4FDC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82"/>
    <w:pPr>
      <w:ind w:left="720"/>
    </w:pPr>
  </w:style>
  <w:style w:type="character" w:styleId="Hyperlink">
    <w:name w:val="Hyperlink"/>
    <w:rsid w:val="00C21782"/>
    <w:rPr>
      <w:color w:val="0563C1"/>
      <w:u w:val="single"/>
    </w:rPr>
  </w:style>
  <w:style w:type="table" w:styleId="TableGrid">
    <w:name w:val="Table Grid"/>
    <w:basedOn w:val="TableNormal"/>
    <w:uiPriority w:val="39"/>
    <w:rsid w:val="00C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1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.utah.gov/xcode/Title53G/Chapter8/53G-8-S212.html?v=C53G-8-S212_202105052021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.nebo.edu/node/8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Bashawn Abbott</dc:creator>
  <cp:keywords/>
  <dc:description/>
  <cp:lastModifiedBy>Bashawn Abbott</cp:lastModifiedBy>
  <cp:revision>2</cp:revision>
  <dcterms:created xsi:type="dcterms:W3CDTF">2025-03-17T22:45:00Z</dcterms:created>
  <dcterms:modified xsi:type="dcterms:W3CDTF">2025-03-17T22:45:00Z</dcterms:modified>
</cp:coreProperties>
</file>